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jc w:val="center"/>
        <w:spacing w:before="100" w:after="100"/>
      </w:pPr>
      <w:r>
        <w:rPr>
          <w:rFonts w:ascii="Helvetica" w:hAnsi="Helvetica" w:cs="Helvetica"/>
          <w:sz w:val="24"/>
          <w:sz-cs w:val="24"/>
        </w:rPr>
        <w:t xml:space="preserve"/>
      </w:r>
    </w:p>
    <w:p>
      <w:pPr>
        <w:jc w:val="center"/>
        <w:spacing w:before="100" w:after="100"/>
      </w:pPr>
      <w:r>
        <w:rPr>
          <w:rFonts w:ascii="Times New Roman" w:hAnsi="Times New Roman" w:cs="Times New Roman"/>
          <w:sz w:val="24"/>
          <w:sz-cs w:val="24"/>
          <w:b/>
        </w:rPr>
        <w:t xml:space="preserve">SUCCESSION PLAN BASED</w:t>
      </w:r>
    </w:p>
    <w:p>
      <w:pPr>
        <w:jc w:val="center"/>
        <w:spacing w:before="100" w:after="100"/>
      </w:pPr>
      <w:r>
        <w:rPr>
          <w:rFonts w:ascii="Times New Roman" w:hAnsi="Times New Roman" w:cs="Times New Roman"/>
          <w:sz w:val="24"/>
          <w:sz-cs w:val="24"/>
          <w:b/>
        </w:rPr>
        <w:t xml:space="preserve">BYLAWS OF THE AMERICAN ASSOCIATION OF UNIVERSITY WOMEN</w:t>
      </w:r>
    </w:p>
    <w:p>
      <w:pPr>
        <w:jc w:val="center"/>
        <w:spacing w:before="100" w:after="100"/>
      </w:pPr>
      <w:r>
        <w:rPr>
          <w:rFonts w:ascii="Times New Roman" w:hAnsi="Times New Roman" w:cs="Times New Roman"/>
          <w:sz w:val="24"/>
          <w:sz-cs w:val="24"/>
          <w:b/>
        </w:rPr>
        <w:t xml:space="preserve">FORT ATKINSON WI BRANCH</w:t>
      </w:r>
    </w:p>
    <w:p>
      <w:pPr>
        <w:spacing w:before="100" w:after="100"/>
      </w:pPr>
      <w:r>
        <w:rPr>
          <w:rFonts w:ascii="Times New Roman" w:hAnsi="Times New Roman" w:cs="Times New Roman"/>
          <w:sz w:val="24"/>
          <w:sz-cs w:val="24"/>
          <w:b/>
        </w:rPr>
        <w:t xml:space="preserve"/>
      </w:r>
    </w:p>
    <w:p>
      <w:pPr>
        <w:spacing w:before="100" w:after="100"/>
      </w:pPr>
      <w:r>
        <w:rPr>
          <w:rFonts w:ascii="Times New Roman" w:hAnsi="Times New Roman" w:cs="Times New Roman"/>
          <w:sz w:val="24"/>
          <w:sz-cs w:val="24"/>
          <w:b/>
        </w:rPr>
        <w:t xml:space="preserve">ARTICLE VI. OFFICERS </w:t>
      </w:r>
    </w:p>
    <w:p>
      <w:pPr>
        <w:spacing w:before="100" w:after="100"/>
      </w:pPr>
      <w:r>
        <w:rPr>
          <w:rFonts w:ascii="Times New Roman" w:hAnsi="Times New Roman" w:cs="Times New Roman"/>
          <w:sz w:val="24"/>
          <w:sz-cs w:val="24"/>
          <w:b/>
        </w:rPr>
        <w:t xml:space="preserve">Section 1. </w:t>
      </w:r>
      <w:r>
        <w:rPr>
          <w:rFonts w:ascii="Times New Roman" w:hAnsi="Times New Roman" w:cs="Times New Roman"/>
          <w:sz w:val="24"/>
          <w:sz-cs w:val="24"/>
        </w:rPr>
        <w:t xml:space="preserve">There shall be officers or co-officers to fulfill the functions of administration, program, membership, public policy, finance, fundraising, and communications. </w:t>
      </w:r>
    </w:p>
    <w:p>
      <w:pPr>
        <w:spacing w:before="100" w:after="100"/>
      </w:pPr>
      <w:r>
        <w:rPr>
          <w:rFonts w:ascii="Times New Roman" w:hAnsi="Times New Roman" w:cs="Times New Roman"/>
          <w:sz w:val="24"/>
          <w:sz-cs w:val="24"/>
          <w:b/>
        </w:rPr>
        <w:t xml:space="preserve">Section 2. </w:t>
      </w:r>
      <w:r>
        <w:rPr>
          <w:rFonts w:ascii="Times New Roman" w:hAnsi="Times New Roman" w:cs="Times New Roman"/>
          <w:sz w:val="24"/>
          <w:sz-cs w:val="24"/>
        </w:rPr>
        <w:t xml:space="preserve">The elected officers shall be a president, or official representative, president elect, vice president of programs, vice president of membership, secretary, and treasurer. </w:t>
      </w:r>
    </w:p>
    <w:p>
      <w:pPr>
        <w:spacing w:before="100" w:after="100"/>
      </w:pPr>
      <w:r>
        <w:rPr>
          <w:rFonts w:ascii="Times New Roman" w:hAnsi="Times New Roman" w:cs="Times New Roman"/>
          <w:sz w:val="24"/>
          <w:sz-cs w:val="24"/>
          <w:b/>
        </w:rPr>
        <w:t xml:space="preserve">Section 3. </w:t>
      </w:r>
      <w:r>
        <w:rPr>
          <w:rFonts w:ascii="Times New Roman" w:hAnsi="Times New Roman" w:cs="Times New Roman"/>
          <w:sz w:val="24"/>
          <w:sz-cs w:val="24"/>
        </w:rPr>
        <w:t xml:space="preserve">The appointed chairs shall be: By-laws, Diversity, Public Policy, AAUW Funds, Education, Initiative for Educational Equity, Directory Editor, Newsletter Editor, Publicity, Scholarship, and Historian. They shall be chosen by the committee or appointed by the elected officers: </w:t>
      </w:r>
    </w:p>
    <w:p>
      <w:pPr>
        <w:spacing w:before="100" w:after="100"/>
      </w:pPr>
      <w:r>
        <w:rPr>
          <w:rFonts w:ascii="Times New Roman" w:hAnsi="Times New Roman" w:cs="Times New Roman"/>
          <w:sz w:val="24"/>
          <w:sz-cs w:val="24"/>
          <w:b/>
        </w:rPr>
        <w:t xml:space="preserve">Section 4. </w:t>
      </w:r>
      <w:r>
        <w:rPr>
          <w:rFonts w:ascii="Times New Roman" w:hAnsi="Times New Roman" w:cs="Times New Roman"/>
          <w:sz w:val="24"/>
          <w:sz-cs w:val="24"/>
        </w:rPr>
        <w:t xml:space="preserve">President shall serve a two-year term with a co-president and president elect which would result in a three-year cycle for this office. The vice-president of programs, vice-president of membership, secretary, and treasurer shall serve a term of two years. The term of each officer shall begin on July 1. </w:t>
      </w:r>
    </w:p>
    <w:p>
      <w:pPr>
        <w:spacing w:before="100" w:after="100"/>
      </w:pPr>
      <w:r>
        <w:rPr>
          <w:rFonts w:ascii="Times New Roman" w:hAnsi="Times New Roman" w:cs="Times New Roman"/>
          <w:sz w:val="24"/>
          <w:sz-cs w:val="24"/>
          <w:b/>
        </w:rPr>
        <w:t xml:space="preserve">Section 5. </w:t>
      </w:r>
      <w:r>
        <w:rPr>
          <w:rFonts w:ascii="Times New Roman" w:hAnsi="Times New Roman" w:cs="Times New Roman"/>
          <w:sz w:val="24"/>
          <w:sz-cs w:val="24"/>
        </w:rPr>
        <w:t xml:space="preserve">No elected officer shall be eligible to serve more than two consecutive terms in the same office. </w:t>
      </w:r>
    </w:p>
    <w:p>
      <w:pPr>
        <w:spacing w:before="100" w:after="100"/>
      </w:pPr>
      <w:r>
        <w:rPr>
          <w:rFonts w:ascii="Times New Roman" w:hAnsi="Times New Roman" w:cs="Times New Roman"/>
          <w:sz w:val="24"/>
          <w:sz-cs w:val="24"/>
          <w:b/>
        </w:rPr>
        <w:t xml:space="preserve">Section 7. </w:t>
      </w:r>
      <w:r>
        <w:rPr>
          <w:rFonts w:ascii="Times New Roman" w:hAnsi="Times New Roman" w:cs="Times New Roman"/>
          <w:sz w:val="24"/>
          <w:sz-cs w:val="24"/>
        </w:rPr>
        <w:t xml:space="preserve">A vacancy in office, excluding the president, shall be filled for the unexpired term by the board of directors. A vacancy in the office of president shall be filled by president-elect, vice president of programs, vice president of m</w:t>
      </w:r>
      <w:r>
        <w:rPr>
          <w:rFonts w:ascii="Times New Roman" w:hAnsi="Times New Roman" w:cs="Times New Roman"/>
          <w:sz w:val="24"/>
          <w:sz-cs w:val="24"/>
          <w:b/>
        </w:rPr>
        <w:t xml:space="preserve">embership, secretary, and treasurer. </w:t>
      </w:r>
    </w:p>
    <w:p>
      <w:pPr>
        <w:spacing w:before="100" w:after="100"/>
      </w:pPr>
      <w:r>
        <w:rPr>
          <w:rFonts w:ascii="Times New Roman" w:hAnsi="Times New Roman" w:cs="Times New Roman"/>
          <w:sz w:val="24"/>
          <w:sz-cs w:val="24"/>
          <w:b/>
        </w:rPr>
        <w:t xml:space="preserve">ARTICLE IX. NOMINATIONS </w:t>
      </w:r>
    </w:p>
    <w:p>
      <w:pPr>
        <w:spacing w:before="100" w:after="100"/>
      </w:pPr>
      <w:r>
        <w:rPr>
          <w:rFonts w:ascii="Times New Roman" w:hAnsi="Times New Roman" w:cs="Times New Roman"/>
          <w:sz w:val="24"/>
          <w:sz-cs w:val="24"/>
          <w:b/>
        </w:rPr>
        <w:t xml:space="preserve">Section 1. </w:t>
      </w:r>
      <w:r>
        <w:rPr>
          <w:rFonts w:ascii="Times New Roman" w:hAnsi="Times New Roman" w:cs="Times New Roman"/>
          <w:sz w:val="24"/>
          <w:sz-cs w:val="24"/>
        </w:rPr>
        <w:t xml:space="preserve">There shall be a nominating committee of three (3) members, appointed by the president (one of whom will be appointed chair of the committee), approved by the board of directors at the January board meeting, and announced to the membership at the February branch meeting. </w:t>
      </w:r>
    </w:p>
    <w:p>
      <w:pPr>
        <w:spacing w:before="100" w:after="100"/>
      </w:pPr>
      <w:r>
        <w:rPr>
          <w:rFonts w:ascii="Times New Roman" w:hAnsi="Times New Roman" w:cs="Times New Roman"/>
          <w:sz w:val="24"/>
          <w:sz-cs w:val="24"/>
          <w:b/>
        </w:rPr>
        <w:t xml:space="preserve">Section 2. </w:t>
      </w:r>
      <w:r>
        <w:rPr>
          <w:rFonts w:ascii="Times New Roman" w:hAnsi="Times New Roman" w:cs="Times New Roman"/>
          <w:sz w:val="24"/>
          <w:sz-cs w:val="24"/>
        </w:rPr>
        <w:t xml:space="preserve">Members shall serve a term of one year for a maximum of two consecutive terms. </w:t>
      </w:r>
    </w:p>
    <w:p>
      <w:pPr>
        <w:spacing w:before="100" w:after="100"/>
      </w:pPr>
      <w:r>
        <w:rPr>
          <w:rFonts w:ascii="Times New Roman" w:hAnsi="Times New Roman" w:cs="Times New Roman"/>
          <w:sz w:val="24"/>
          <w:sz-cs w:val="24"/>
          <w:b/>
        </w:rPr>
        <w:t xml:space="preserve">ARTICLE X. ELECTIONS</w:t>
        <w:br/>
        <w:t xml:space="preserve">Section 1. </w:t>
      </w:r>
      <w:r>
        <w:rPr>
          <w:rFonts w:ascii="Times New Roman" w:hAnsi="Times New Roman" w:cs="Times New Roman"/>
          <w:sz w:val="24"/>
          <w:sz-cs w:val="24"/>
        </w:rPr>
        <w:t xml:space="preserve">The names of the nominees shall be published and sent to every member at least 30 days (March) before the annual meeting (April).</w:t>
        <w:br/>
        <w:t xml:space="preserve"/>
      </w:r>
      <w:r>
        <w:rPr>
          <w:rFonts w:ascii="Times New Roman" w:hAnsi="Times New Roman" w:cs="Times New Roman"/>
          <w:sz w:val="24"/>
          <w:sz-cs w:val="24"/>
          <w:b/>
        </w:rPr>
        <w:t xml:space="preserve">Section 2. </w:t>
      </w:r>
      <w:r>
        <w:rPr>
          <w:rFonts w:ascii="Times New Roman" w:hAnsi="Times New Roman" w:cs="Times New Roman"/>
          <w:sz w:val="24"/>
          <w:sz-cs w:val="24"/>
        </w:rPr>
        <w:t xml:space="preserve">Nominations may be made from the floor with the consent of the nominee. </w:t>
      </w:r>
    </w:p>
    <w:p>
      <w:pPr>
        <w:spacing w:before="100" w:after="100"/>
      </w:pPr>
      <w:r>
        <w:rPr>
          <w:rFonts w:ascii="Times New Roman" w:hAnsi="Times New Roman" w:cs="Times New Roman"/>
          <w:sz w:val="24"/>
          <w:sz-cs w:val="24"/>
          <w:b/>
        </w:rPr>
        <w:t xml:space="preserve">Section 3. </w:t>
      </w:r>
      <w:r>
        <w:rPr>
          <w:rFonts w:ascii="Times New Roman" w:hAnsi="Times New Roman" w:cs="Times New Roman"/>
          <w:sz w:val="24"/>
          <w:sz-cs w:val="24"/>
        </w:rPr>
        <w:t xml:space="preserve">All elections shall be held at the annual meeting (April). </w:t>
      </w:r>
    </w:p>
    <w:p>
      <w:pPr>
        <w:spacing w:before="100" w:after="100"/>
      </w:pPr>
      <w:r>
        <w:rPr>
          <w:rFonts w:ascii="Times New Roman" w:hAnsi="Times New Roman" w:cs="Times New Roman"/>
          <w:sz w:val="24"/>
          <w:sz-cs w:val="24"/>
          <w:b/>
        </w:rPr>
        <w:t xml:space="preserve">Section 4. </w:t>
      </w:r>
      <w:r>
        <w:rPr>
          <w:rFonts w:ascii="Times New Roman" w:hAnsi="Times New Roman" w:cs="Times New Roman"/>
          <w:sz w:val="24"/>
          <w:sz-cs w:val="24"/>
        </w:rPr>
        <w:t xml:space="preserve">Elections shall be by secret ballot unless there is only one nominee for a given office, when a voice vote may be taken. Election shall be by a majority vote of those present and voting. </w:t>
      </w:r>
    </w:p>
    <w:p>
      <w:pPr>
        <w:spacing w:before="100" w:after="100"/>
      </w:pPr>
      <w:r>
        <w:rPr>
          <w:rFonts w:ascii="Times New Roman" w:hAnsi="Times New Roman" w:cs="Times New Roman"/>
          <w:sz w:val="24"/>
          <w:sz-cs w:val="24"/>
          <w:b/>
        </w:rPr>
        <w:t xml:space="preserve">ARTICLE XI. ROTATION OF OFFICERS</w:t>
        <w:br/>
        <w:t xml:space="preserve">Section 1. </w:t>
      </w:r>
      <w:r>
        <w:rPr>
          <w:rFonts w:ascii="Times New Roman" w:hAnsi="Times New Roman" w:cs="Times New Roman"/>
          <w:sz w:val="24"/>
          <w:sz-cs w:val="24"/>
        </w:rPr>
        <w:t xml:space="preserve">The following officers shall be elected in even-numbered years: president, president-elect, vice president of programs, and secretary. </w:t>
      </w:r>
    </w:p>
    <w:p>
      <w:pPr>
        <w:spacing w:before="100" w:after="100"/>
      </w:pPr>
      <w:r>
        <w:rPr>
          <w:rFonts w:ascii="Times New Roman" w:hAnsi="Times New Roman" w:cs="Times New Roman"/>
          <w:sz w:val="24"/>
          <w:sz-cs w:val="24"/>
          <w:b/>
        </w:rPr>
        <w:t xml:space="preserve">Section 2. </w:t>
      </w:r>
      <w:r>
        <w:rPr>
          <w:rFonts w:ascii="Times New Roman" w:hAnsi="Times New Roman" w:cs="Times New Roman"/>
          <w:sz w:val="24"/>
          <w:sz-cs w:val="24"/>
        </w:rPr>
        <w:t xml:space="preserve">The following officers shall be elected in odd-numbered years: president, president-elect, vice president of membership, and treasurer. </w:t>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Marr</dc:creator>
</cp:coreProperties>
</file>

<file path=docProps/meta.xml><?xml version="1.0" encoding="utf-8"?>
<meta xmlns="http://schemas.apple.com/cocoa/2006/metadata">
  <generator>CocoaOOXMLWriter/1671.6</generator>
</meta>
</file>